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E9" w:rsidRDefault="00D525E9" w:rsidP="00D525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D525E9" w:rsidRDefault="00D525E9" w:rsidP="00D525E9">
      <w:pPr>
        <w:pStyle w:val="a5"/>
        <w:ind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КРУПЕЦКОГО СЕЛЬСОВЕТА</w:t>
      </w:r>
    </w:p>
    <w:p w:rsidR="00D525E9" w:rsidRDefault="00C54EAC" w:rsidP="00D525E9">
      <w:pPr>
        <w:pStyle w:val="a5"/>
        <w:ind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РЫЛЬСКОГО РАЙОНА </w:t>
      </w:r>
      <w:bookmarkStart w:id="0" w:name="_GoBack"/>
      <w:bookmarkEnd w:id="0"/>
    </w:p>
    <w:p w:rsidR="00D525E9" w:rsidRDefault="00D525E9" w:rsidP="00D525E9">
      <w:pPr>
        <w:pStyle w:val="a5"/>
        <w:ind w:firstLine="0"/>
        <w:rPr>
          <w:rFonts w:ascii="Arial" w:hAnsi="Arial" w:cs="Arial"/>
          <w:b/>
          <w:sz w:val="32"/>
          <w:szCs w:val="32"/>
        </w:rPr>
      </w:pPr>
    </w:p>
    <w:p w:rsidR="00D525E9" w:rsidRDefault="00D525E9" w:rsidP="00D525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25E9" w:rsidRDefault="00D525E9" w:rsidP="00D525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10 июня 2024 г. №134</w:t>
      </w:r>
    </w:p>
    <w:p w:rsidR="00D525E9" w:rsidRDefault="00D525E9" w:rsidP="00D525E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525E9" w:rsidRDefault="00D525E9" w:rsidP="00D525E9">
      <w:pPr>
        <w:pStyle w:val="a5"/>
        <w:ind w:firstLine="0"/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Правила внутреннего трудового распорядка Администрации Крупецкого сельсовета Рыльского района, утвержденные постановлением Администрации Крупецкого сельсовета Рыльского района от 28.03.2022 №28 (в ред. от 25.07.2023 г. № 65, от 21.10.2022 №84)</w:t>
      </w:r>
    </w:p>
    <w:p w:rsidR="00D525E9" w:rsidRPr="00C54EAC" w:rsidRDefault="00D525E9" w:rsidP="00D52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4EAC" w:rsidRPr="00C54EAC" w:rsidRDefault="00C54EAC" w:rsidP="00D52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4EAC" w:rsidRPr="00C54EAC" w:rsidRDefault="00C54EAC" w:rsidP="00D52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25E9" w:rsidRDefault="00D525E9" w:rsidP="00D525E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статьями  236, 261 </w:t>
      </w:r>
      <w:hyperlink r:id="rId4" w:history="1">
        <w:r w:rsidRPr="00C54EAC">
          <w:rPr>
            <w:rStyle w:val="a3"/>
            <w:rFonts w:ascii="Arial" w:hAnsi="Arial" w:cs="Arial"/>
            <w:color w:val="000000"/>
            <w:u w:val="none"/>
          </w:rPr>
          <w:t>Трудового кодекса </w:t>
        </w:r>
      </w:hyperlink>
      <w:hyperlink r:id="rId5" w:history="1">
        <w:r w:rsidRPr="00C54EAC">
          <w:rPr>
            <w:rStyle w:val="a3"/>
            <w:rFonts w:ascii="Arial" w:hAnsi="Arial" w:cs="Arial"/>
            <w:color w:val="000000"/>
            <w:u w:val="none"/>
          </w:rPr>
          <w:t>Российской Федерации</w:t>
        </w:r>
      </w:hyperlink>
      <w:r w:rsidRPr="00C54EAC">
        <w:rPr>
          <w:rFonts w:ascii="Arial" w:hAnsi="Arial" w:cs="Arial"/>
          <w:color w:val="000000"/>
        </w:rPr>
        <w:t xml:space="preserve">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C54EAC">
          <w:rPr>
            <w:rFonts w:ascii="Arial" w:hAnsi="Arial" w:cs="Arial"/>
            <w:color w:val="000000"/>
          </w:rPr>
          <w:t>2003 г</w:t>
        </w:r>
      </w:smartTag>
      <w:r w:rsidRPr="00C54EAC">
        <w:rPr>
          <w:rFonts w:ascii="Arial" w:hAnsi="Arial" w:cs="Arial"/>
          <w:color w:val="000000"/>
        </w:rPr>
        <w:t>. № 131-ФЗ «</w:t>
      </w:r>
      <w:hyperlink r:id="rId6" w:history="1">
        <w:r w:rsidRPr="00C54EAC">
          <w:rPr>
            <w:rStyle w:val="a3"/>
            <w:rFonts w:ascii="Arial" w:hAnsi="Arial" w:cs="Arial"/>
            <w:color w:val="000000"/>
            <w:u w:val="none"/>
          </w:rPr>
          <w:t>Об общих принципах организации местного самоуправления в </w:t>
        </w:r>
      </w:hyperlink>
      <w:hyperlink r:id="rId7" w:history="1">
        <w:r w:rsidRPr="00C54EAC">
          <w:rPr>
            <w:rStyle w:val="a3"/>
            <w:rFonts w:ascii="Arial" w:hAnsi="Arial" w:cs="Arial"/>
            <w:color w:val="000000"/>
            <w:u w:val="none"/>
          </w:rPr>
          <w:t>Российской Федерации</w:t>
        </w:r>
      </w:hyperlink>
      <w:r w:rsidRPr="00C54EAC">
        <w:rPr>
          <w:rFonts w:ascii="Arial" w:hAnsi="Arial" w:cs="Arial"/>
          <w:color w:val="000000"/>
        </w:rPr>
        <w:t xml:space="preserve">», </w:t>
      </w:r>
      <w:hyperlink r:id="rId8" w:history="1">
        <w:r w:rsidRPr="00C54EAC">
          <w:rPr>
            <w:rStyle w:val="a3"/>
            <w:rFonts w:ascii="Arial" w:hAnsi="Arial" w:cs="Arial"/>
            <w:color w:val="000000"/>
            <w:u w:val="none"/>
          </w:rPr>
          <w:t>Уставом</w:t>
        </w:r>
      </w:hyperlink>
      <w:r w:rsidRPr="00C54EAC">
        <w:rPr>
          <w:rFonts w:ascii="Arial" w:hAnsi="Arial" w:cs="Arial"/>
          <w:color w:val="000000"/>
        </w:rPr>
        <w:t xml:space="preserve"> муниципального образования «Крупецкий сель</w:t>
      </w:r>
      <w:r>
        <w:rPr>
          <w:rFonts w:ascii="Arial" w:hAnsi="Arial" w:cs="Arial"/>
          <w:color w:val="000000"/>
        </w:rPr>
        <w:t>совет» Рыльского рай</w:t>
      </w:r>
      <w:r>
        <w:rPr>
          <w:rFonts w:ascii="Arial" w:hAnsi="Arial" w:cs="Arial"/>
        </w:rPr>
        <w:t>она, Администрация Крупецкого сельсовета Рыльского района постановляет:</w:t>
      </w:r>
    </w:p>
    <w:p w:rsidR="00D525E9" w:rsidRDefault="00D525E9" w:rsidP="00C54E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в Правила внутреннего трудового распорядка Администрации Крупецкого сельсовета Рыльского района (далее – Правила), утвержденные постановлением Администрации Крупецкого сельсовета Рыльского района от 28.03.2022 №28 </w:t>
      </w:r>
      <w:proofErr w:type="gramStart"/>
      <w:r>
        <w:rPr>
          <w:rFonts w:ascii="Arial" w:hAnsi="Arial" w:cs="Arial"/>
          <w:sz w:val="24"/>
          <w:szCs w:val="24"/>
        </w:rPr>
        <w:t>( в</w:t>
      </w:r>
      <w:proofErr w:type="gramEnd"/>
      <w:r>
        <w:rPr>
          <w:rFonts w:ascii="Arial" w:hAnsi="Arial" w:cs="Arial"/>
          <w:sz w:val="24"/>
          <w:szCs w:val="24"/>
        </w:rPr>
        <w:t xml:space="preserve"> ред. от 25.07.2023 г. № 65, от 21.07.2022 г.  №84) следующие изменения и дополнения:</w:t>
      </w:r>
    </w:p>
    <w:p w:rsidR="00D525E9" w:rsidRDefault="00D525E9" w:rsidP="00D525E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1.1.Дополнить пунктом 3.7.1. следующего содержания:</w:t>
      </w:r>
    </w:p>
    <w:p w:rsidR="00D525E9" w:rsidRPr="00C54EAC" w:rsidRDefault="00D525E9" w:rsidP="00D525E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«3.7.1.</w:t>
      </w:r>
      <w:r w:rsidRPr="00C54EA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Расторжение трудового договора с женщиной, имеющей ребенка в возрасте до трех лет, с </w:t>
      </w:r>
      <w:hyperlink r:id="rId9" w:history="1">
        <w:r w:rsidRPr="00C54EAC">
          <w:rPr>
            <w:rStyle w:val="a3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одинокой матерью</w:t>
        </w:r>
      </w:hyperlink>
      <w:r w:rsidRPr="00C54EA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воспитывающей ребенка-инвалида в возрасте до восемнадцати лет или ребенка в возрасте до шестнадцати лет, с </w:t>
      </w:r>
      <w:hyperlink r:id="rId10" w:history="1">
        <w:r w:rsidRPr="00C54EAC">
          <w:rPr>
            <w:rStyle w:val="a3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другим лицом</w:t>
        </w:r>
      </w:hyperlink>
      <w:r w:rsidRPr="00C54EA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воспитывающим указанных детей без матери, с родителем (иным </w:t>
      </w:r>
      <w:hyperlink r:id="rId11" w:anchor="dst100004" w:history="1">
        <w:r w:rsidRPr="00C54EAC">
          <w:rPr>
            <w:rStyle w:val="a3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законным представителем</w:t>
        </w:r>
      </w:hyperlink>
      <w:r w:rsidRPr="00C54EAC">
        <w:rPr>
          <w:rFonts w:ascii="Arial" w:hAnsi="Arial" w:cs="Arial"/>
          <w:color w:val="000000"/>
          <w:sz w:val="24"/>
          <w:szCs w:val="24"/>
          <w:shd w:val="clear" w:color="auto" w:fill="FFFFFF"/>
        </w:rPr>
        <w:t> ребенка), являющимся единственным кормильцем ребенка-инвалида в возрасте до восемнадцати лет либо единственным кормильцем ребенка в возрасте до трех 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 </w:t>
      </w:r>
      <w:hyperlink r:id="rId12" w:anchor="dst496" w:history="1">
        <w:r w:rsidRPr="00C54EAC">
          <w:rPr>
            <w:rStyle w:val="a3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пунктами 1</w:t>
        </w:r>
      </w:hyperlink>
      <w:r w:rsidRPr="00C54EAC">
        <w:rPr>
          <w:rFonts w:ascii="Arial" w:hAnsi="Arial" w:cs="Arial"/>
          <w:color w:val="000000"/>
          <w:sz w:val="24"/>
          <w:szCs w:val="24"/>
          <w:shd w:val="clear" w:color="auto" w:fill="FFFFFF"/>
        </w:rPr>
        <w:t>, </w:t>
      </w:r>
      <w:hyperlink r:id="rId13" w:anchor="dst100594" w:history="1">
        <w:r w:rsidRPr="00C54EAC">
          <w:rPr>
            <w:rStyle w:val="a3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5</w:t>
        </w:r>
      </w:hyperlink>
      <w:r w:rsidRPr="00C54EAC">
        <w:rPr>
          <w:rFonts w:ascii="Arial" w:hAnsi="Arial" w:cs="Arial"/>
          <w:color w:val="000000"/>
          <w:sz w:val="24"/>
          <w:szCs w:val="24"/>
          <w:shd w:val="clear" w:color="auto" w:fill="FFFFFF"/>
        </w:rPr>
        <w:t> - </w:t>
      </w:r>
      <w:hyperlink r:id="rId14" w:anchor="dst100602" w:history="1">
        <w:r w:rsidRPr="00C54EAC">
          <w:rPr>
            <w:rStyle w:val="a3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8</w:t>
        </w:r>
      </w:hyperlink>
      <w:r w:rsidRPr="00C54EAC">
        <w:rPr>
          <w:rFonts w:ascii="Arial" w:hAnsi="Arial" w:cs="Arial"/>
          <w:color w:val="000000"/>
          <w:sz w:val="24"/>
          <w:szCs w:val="24"/>
          <w:shd w:val="clear" w:color="auto" w:fill="FFFFFF"/>
        </w:rPr>
        <w:t>, </w:t>
      </w:r>
      <w:hyperlink r:id="rId15" w:anchor="dst100604" w:history="1">
        <w:r w:rsidRPr="00C54EAC">
          <w:rPr>
            <w:rStyle w:val="a3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10</w:t>
        </w:r>
      </w:hyperlink>
      <w:r w:rsidRPr="00C54EAC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или </w:t>
      </w:r>
      <w:hyperlink r:id="rId16" w:anchor="dst504" w:history="1">
        <w:r w:rsidRPr="00C54EAC">
          <w:rPr>
            <w:rStyle w:val="a3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11 части первой статьи 81</w:t>
        </w:r>
      </w:hyperlink>
      <w:r w:rsidRPr="00C54EAC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или </w:t>
      </w:r>
      <w:hyperlink r:id="rId17" w:anchor="dst101889" w:history="1">
        <w:r w:rsidRPr="00C54EAC">
          <w:rPr>
            <w:rStyle w:val="a3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пунктом 2 статьи 336</w:t>
        </w:r>
      </w:hyperlink>
      <w:r w:rsidRPr="00C54EAC">
        <w:rPr>
          <w:rFonts w:ascii="Arial" w:hAnsi="Arial" w:cs="Arial"/>
          <w:color w:val="000000"/>
          <w:sz w:val="24"/>
          <w:szCs w:val="24"/>
          <w:shd w:val="clear" w:color="auto" w:fill="FFFFFF"/>
        </w:rPr>
        <w:t> Трудового  Кодекса РФ)».</w:t>
      </w:r>
    </w:p>
    <w:p w:rsidR="00D525E9" w:rsidRDefault="00D525E9" w:rsidP="00D525E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54EAC">
        <w:rPr>
          <w:rFonts w:ascii="Arial" w:hAnsi="Arial" w:cs="Arial"/>
          <w:color w:val="000000"/>
          <w:sz w:val="24"/>
          <w:szCs w:val="24"/>
          <w:shd w:val="clear" w:color="auto" w:fill="FFFFFF"/>
        </w:rPr>
        <w:t>1.2. Пункт 6.2. дополнить новым абзацем следующего содержания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D525E9" w:rsidRDefault="00D525E9" w:rsidP="00D525E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«- при нарушении работодателем установленного </w:t>
      </w:r>
      <w:hyperlink r:id="rId18" w:history="1">
        <w:r w:rsidRPr="00C54EAC">
          <w:rPr>
            <w:rStyle w:val="a3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срока</w:t>
        </w:r>
      </w:hyperlink>
      <w:r w:rsidRPr="00C54EAC">
        <w:rPr>
          <w:rFonts w:ascii="Arial" w:hAnsi="Arial" w:cs="Arial"/>
          <w:color w:val="000000"/>
          <w:sz w:val="24"/>
          <w:szCs w:val="24"/>
          <w:shd w:val="clear" w:color="auto" w:fill="FFFFFF"/>
        </w:rPr>
        <w:t> 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 </w:t>
      </w:r>
      <w:hyperlink r:id="rId19" w:anchor="dst100163" w:history="1">
        <w:r w:rsidRPr="00C54EAC">
          <w:rPr>
            <w:rStyle w:val="a3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ключевой ставки</w:t>
        </w:r>
      </w:hyperlink>
      <w:r w:rsidRPr="00C54EAC">
        <w:rPr>
          <w:rFonts w:ascii="Arial" w:hAnsi="Arial" w:cs="Arial"/>
          <w:color w:val="000000"/>
          <w:sz w:val="24"/>
          <w:szCs w:val="24"/>
          <w:shd w:val="clear" w:color="auto" w:fill="FFFFFF"/>
        </w:rPr>
        <w:t> Цен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трального банка Российской Федерации от начисленных, но не выплаченных в срок сумм и (или) не начисленных своевременно сумм в случае, если вступившим в законную силу решением суда было признано право работника на получение не начисленных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сумм, за каждый день задержки начиная со дня, следующего за днем,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сумм.»</w:t>
      </w:r>
    </w:p>
    <w:p w:rsidR="00D525E9" w:rsidRDefault="00D525E9" w:rsidP="00D525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2.Контроль за исполнением настоящего постановления оставляю за собой.</w:t>
      </w:r>
    </w:p>
    <w:p w:rsidR="00D525E9" w:rsidRDefault="00D525E9" w:rsidP="00D525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3.Настоящее Постановление вступает в силу со дня его подписания.</w:t>
      </w:r>
    </w:p>
    <w:p w:rsidR="00D525E9" w:rsidRDefault="00D525E9" w:rsidP="00D525E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C54EAC" w:rsidRDefault="00C54EAC" w:rsidP="00D525E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C54EAC" w:rsidRDefault="00C54EAC" w:rsidP="00D525E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D525E9" w:rsidRDefault="00D525E9" w:rsidP="00D52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25E9" w:rsidRDefault="00D525E9" w:rsidP="00D52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Крупецкого сельсовета </w:t>
      </w:r>
    </w:p>
    <w:p w:rsidR="00D525E9" w:rsidRDefault="00D525E9" w:rsidP="00D52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Рыльского района                                                                           С.Н. Варфоломеев</w:t>
      </w:r>
    </w:p>
    <w:sectPr w:rsidR="00D5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25E9"/>
    <w:rsid w:val="00107031"/>
    <w:rsid w:val="00C54EAC"/>
    <w:rsid w:val="00D5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1DFCBD"/>
  <w15:docId w15:val="{F0B2F01E-A63D-4100-B317-BC5DA35C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25E9"/>
    <w:rPr>
      <w:color w:val="0000FF"/>
      <w:u w:val="single"/>
    </w:rPr>
  </w:style>
  <w:style w:type="paragraph" w:styleId="a4">
    <w:name w:val="Normal (Web)"/>
    <w:basedOn w:val="a"/>
    <w:semiHidden/>
    <w:unhideWhenUsed/>
    <w:rsid w:val="00D5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525E9"/>
    <w:pPr>
      <w:spacing w:after="0" w:line="240" w:lineRule="auto"/>
      <w:ind w:hanging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uiPriority w:val="10"/>
    <w:rsid w:val="00D525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locked/>
    <w:rsid w:val="00D525E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dcadd770-59f2-423d-9b94-ff13ffc6ff33.html" TargetMode="External"/><Relationship Id="rId13" Type="http://schemas.openxmlformats.org/officeDocument/2006/relationships/hyperlink" Target="https://www.consultant.ru/document/cons_doc_LAW_474024/6a7ba42d8fda3a1ba186a9eb5c806921998ae7d1/" TargetMode="External"/><Relationship Id="rId18" Type="http://schemas.openxmlformats.org/officeDocument/2006/relationships/hyperlink" Target="https://www.consultant.ru/document/cons_doc_LAW_34683/7c8d2fe49f0c8b8d13723803f2e82228f99b6d7e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rnla-service.scli.ru:8080/rnla-links/ws/content/act/b11798ff-43b9-49db-b06c-4223f9d555e2.html" TargetMode="External"/><Relationship Id="rId12" Type="http://schemas.openxmlformats.org/officeDocument/2006/relationships/hyperlink" Target="https://www.consultant.ru/document/cons_doc_LAW_474024/6a7ba42d8fda3a1ba186a9eb5c806921998ae7d1/" TargetMode="External"/><Relationship Id="rId17" Type="http://schemas.openxmlformats.org/officeDocument/2006/relationships/hyperlink" Target="https://www.consultant.ru/document/cons_doc_LAW_474024/4e2d6aab1c8443d7a02e3699080b08e39bbb7e1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74024/6a7ba42d8fda3a1ba186a9eb5c806921998ae7d1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96e20c02-1b12-465a-b64c-24aa92270007.html" TargetMode="External"/><Relationship Id="rId11" Type="http://schemas.openxmlformats.org/officeDocument/2006/relationships/hyperlink" Target="https://www.consultant.ru/document/cons_doc_LAW_99661/dc0b9959ca27fba1add9a97f0ae4a81af29efc9d/" TargetMode="External"/><Relationship Id="rId5" Type="http://schemas.openxmlformats.org/officeDocument/2006/relationships/hyperlink" Target="http://rnla-service.scli.ru:8080/rnla-links/ws/content/act/b11798ff-43b9-49db-b06c-4223f9d555e2.html" TargetMode="External"/><Relationship Id="rId15" Type="http://schemas.openxmlformats.org/officeDocument/2006/relationships/hyperlink" Target="https://www.consultant.ru/document/cons_doc_LAW_474024/6a7ba42d8fda3a1ba186a9eb5c806921998ae7d1/" TargetMode="External"/><Relationship Id="rId10" Type="http://schemas.openxmlformats.org/officeDocument/2006/relationships/hyperlink" Target="https://www.consultant.ru/document/cons_doc_LAW_34683/ede188a86ee930ba7b9e1163bc567d7897a43921/" TargetMode="External"/><Relationship Id="rId19" Type="http://schemas.openxmlformats.org/officeDocument/2006/relationships/hyperlink" Target="https://www.consultant.ru/document/cons_doc_LAW_12453/17fba08beba663f92037428f6679a67af1573307/" TargetMode="External"/><Relationship Id="rId4" Type="http://schemas.openxmlformats.org/officeDocument/2006/relationships/hyperlink" Target="http://rnla-service.scli.ru:8080/rnla-links/ws/content/act/b11798ff-43b9-49db-b06c-4223f9d555e2.html" TargetMode="External"/><Relationship Id="rId9" Type="http://schemas.openxmlformats.org/officeDocument/2006/relationships/hyperlink" Target="https://www.consultant.ru/document/cons_doc_LAW_34683/ede188a86ee930ba7b9e1163bc567d7897a43921/" TargetMode="External"/><Relationship Id="rId14" Type="http://schemas.openxmlformats.org/officeDocument/2006/relationships/hyperlink" Target="https://www.consultant.ru/document/cons_doc_LAW_474024/6a7ba42d8fda3a1ba186a9eb5c806921998ae7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dcterms:created xsi:type="dcterms:W3CDTF">2024-06-10T09:19:00Z</dcterms:created>
  <dcterms:modified xsi:type="dcterms:W3CDTF">2024-06-29T18:25:00Z</dcterms:modified>
</cp:coreProperties>
</file>